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3D7" w:rsidRPr="00E77EB8" w:rsidRDefault="009163D7" w:rsidP="009163D7"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b/>
          <w:szCs w:val="28"/>
        </w:rPr>
      </w:pPr>
      <w:r w:rsidRPr="00E77EB8">
        <w:rPr>
          <w:rFonts w:ascii="PT Astra Serif" w:hAnsi="PT Astra Serif"/>
          <w:b/>
          <w:szCs w:val="28"/>
        </w:rPr>
        <w:t>Методика распределения на 2023 год и на плановый период 2024 и 2025 годов субвенции бюджетам муниципальных районов и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</w:r>
    </w:p>
    <w:p w:rsidR="009163D7" w:rsidRPr="00E77EB8" w:rsidRDefault="009163D7" w:rsidP="009163D7">
      <w:pPr>
        <w:autoSpaceDE w:val="0"/>
        <w:autoSpaceDN w:val="0"/>
        <w:adjustRightInd w:val="0"/>
        <w:ind w:firstLine="540"/>
        <w:jc w:val="center"/>
        <w:outlineLvl w:val="0"/>
        <w:rPr>
          <w:rFonts w:ascii="PT Astra Serif" w:hAnsi="PT Astra Serif"/>
          <w:szCs w:val="28"/>
        </w:rPr>
      </w:pPr>
      <w:r w:rsidRPr="00E77EB8">
        <w:rPr>
          <w:rFonts w:ascii="PT Astra Serif" w:hAnsi="PT Astra Serif"/>
          <w:szCs w:val="28"/>
        </w:rPr>
        <w:t>(статья 6 Закона Саратовской области от 28.12.2007 № 297-ЗСО)</w:t>
      </w:r>
    </w:p>
    <w:p w:rsidR="009163D7" w:rsidRPr="00E77EB8" w:rsidRDefault="009163D7" w:rsidP="009163D7">
      <w:pPr>
        <w:autoSpaceDE w:val="0"/>
        <w:autoSpaceDN w:val="0"/>
        <w:adjustRightInd w:val="0"/>
        <w:ind w:firstLine="540"/>
        <w:jc w:val="both"/>
        <w:outlineLvl w:val="0"/>
        <w:rPr>
          <w:rFonts w:ascii="PT Astra Serif" w:hAnsi="PT Astra Serif"/>
          <w:szCs w:val="28"/>
        </w:rPr>
      </w:pPr>
    </w:p>
    <w:p w:rsidR="009163D7" w:rsidRPr="00E77EB8" w:rsidRDefault="009163D7" w:rsidP="009163D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1. </w:t>
      </w:r>
      <w:r w:rsidRPr="00E77EB8">
        <w:rPr>
          <w:rFonts w:ascii="PT Astra Serif" w:hAnsi="PT Astra Serif" w:cs="Times New Roman"/>
          <w:sz w:val="28"/>
          <w:szCs w:val="28"/>
        </w:rPr>
        <w:t>Размер субвенций на осуществление передаваемых государственных полномочий в отношении совершеннолетних недееспособных и не полностью дееспособных граждан рассчитывается исходя из численности состоящих на учете в органе опеки и попечительства совершеннолетних недееспособных и не полностью дееспособных граждан на территории муниципального образования области на 1-е января года, предшествующего планируемому периоду.</w:t>
      </w:r>
    </w:p>
    <w:p w:rsidR="009163D7" w:rsidRPr="00E77EB8" w:rsidRDefault="009163D7" w:rsidP="009163D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E77EB8">
        <w:rPr>
          <w:rFonts w:ascii="PT Astra Serif" w:hAnsi="PT Astra Serif" w:cs="Times New Roman"/>
          <w:sz w:val="28"/>
          <w:szCs w:val="28"/>
        </w:rPr>
        <w:t xml:space="preserve">Численность состоящих на учете в органе опеки и попечительства </w:t>
      </w:r>
      <w:proofErr w:type="gramStart"/>
      <w:r w:rsidRPr="00E77EB8">
        <w:rPr>
          <w:rFonts w:ascii="PT Astra Serif" w:hAnsi="PT Astra Serif" w:cs="Times New Roman"/>
          <w:sz w:val="28"/>
          <w:szCs w:val="28"/>
        </w:rPr>
        <w:t>совершеннолетних</w:t>
      </w:r>
      <w:proofErr w:type="gramEnd"/>
      <w:r w:rsidRPr="00E77EB8">
        <w:rPr>
          <w:rFonts w:ascii="PT Astra Serif" w:hAnsi="PT Astra Serif" w:cs="Times New Roman"/>
          <w:sz w:val="28"/>
          <w:szCs w:val="28"/>
        </w:rPr>
        <w:t xml:space="preserve"> недееспособных и не полностью дееспособных граждан на территории муниципального образования области устанавливается на основании аналитических отчетов, представляемых органом местного самоуправления органу исполнительной власти области в сфере социальной поддержки населения в порядке, определенном </w:t>
      </w:r>
      <w:hyperlink r:id="rId7" w:history="1">
        <w:r w:rsidRPr="00E77EB8">
          <w:rPr>
            <w:rFonts w:ascii="PT Astra Serif" w:hAnsi="PT Astra Serif" w:cs="Times New Roman"/>
            <w:sz w:val="28"/>
            <w:szCs w:val="28"/>
          </w:rPr>
          <w:t>статьей 8</w:t>
        </w:r>
      </w:hyperlink>
      <w:r w:rsidRPr="00E77EB8">
        <w:rPr>
          <w:rFonts w:ascii="PT Astra Serif" w:hAnsi="PT Astra Serif" w:cs="Times New Roman"/>
          <w:sz w:val="28"/>
          <w:szCs w:val="28"/>
        </w:rPr>
        <w:t xml:space="preserve"> настоящего Закона.</w:t>
      </w:r>
    </w:p>
    <w:p w:rsidR="009163D7" w:rsidRPr="00E77EB8" w:rsidRDefault="009163D7" w:rsidP="009163D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2. </w:t>
      </w:r>
      <w:proofErr w:type="gramStart"/>
      <w:r w:rsidRPr="00E77EB8">
        <w:rPr>
          <w:rFonts w:ascii="PT Astra Serif" w:hAnsi="PT Astra Serif" w:cs="Times New Roman"/>
          <w:sz w:val="28"/>
          <w:szCs w:val="28"/>
        </w:rPr>
        <w:t>Для определения объема субвенций на осуществление передаваемых государственных полномочий в отношении совершеннолетних граждан учитываются расходы на оплату труда штатных работников, отчисления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 и расходы на обеспечение их деятельности</w:t>
      </w:r>
      <w:proofErr w:type="gramEnd"/>
      <w:r w:rsidRPr="00E77EB8">
        <w:rPr>
          <w:rFonts w:ascii="PT Astra Serif" w:hAnsi="PT Astra Serif" w:cs="Times New Roman"/>
          <w:sz w:val="28"/>
          <w:szCs w:val="28"/>
        </w:rPr>
        <w:t>.</w:t>
      </w:r>
    </w:p>
    <w:p w:rsidR="009163D7" w:rsidRPr="00E77EB8" w:rsidRDefault="009163D7" w:rsidP="009163D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3. </w:t>
      </w:r>
      <w:proofErr w:type="gramStart"/>
      <w:r w:rsidRPr="00E77EB8">
        <w:rPr>
          <w:rFonts w:ascii="PT Astra Serif" w:hAnsi="PT Astra Serif" w:cs="Times New Roman"/>
          <w:sz w:val="28"/>
          <w:szCs w:val="28"/>
        </w:rPr>
        <w:t>Расходы на оплату труда штатных работников и отчисления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 рассчитываются исходя из нормативов численности штатных работников, среднемесячного размера оплаты труда штатных работников и действующих тарифов страховых взносов.</w:t>
      </w:r>
      <w:proofErr w:type="gramEnd"/>
    </w:p>
    <w:p w:rsidR="009163D7" w:rsidRPr="00E77EB8" w:rsidRDefault="009163D7" w:rsidP="009163D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E77EB8">
        <w:rPr>
          <w:rFonts w:ascii="PT Astra Serif" w:hAnsi="PT Astra Serif" w:cs="Times New Roman"/>
          <w:sz w:val="28"/>
          <w:szCs w:val="28"/>
        </w:rPr>
        <w:t>Норматив численности штатных работников определяется из следующего расчета:</w:t>
      </w:r>
    </w:p>
    <w:p w:rsidR="009163D7" w:rsidRPr="00E77EB8" w:rsidRDefault="009163D7" w:rsidP="009163D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E77EB8">
        <w:rPr>
          <w:rFonts w:ascii="PT Astra Serif" w:hAnsi="PT Astra Serif" w:cs="Times New Roman"/>
          <w:sz w:val="28"/>
          <w:szCs w:val="28"/>
        </w:rPr>
        <w:t>на территории с численностью состоящих на учете в органе опеки и попечительства совершеннолетних недееспособных и не полностью дееспособных граждан до 200 человек включительно - одна единица;</w:t>
      </w:r>
    </w:p>
    <w:p w:rsidR="009163D7" w:rsidRPr="00E77EB8" w:rsidRDefault="009163D7" w:rsidP="009163D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E77EB8">
        <w:rPr>
          <w:rFonts w:ascii="PT Astra Serif" w:hAnsi="PT Astra Serif" w:cs="Times New Roman"/>
          <w:sz w:val="28"/>
          <w:szCs w:val="28"/>
        </w:rPr>
        <w:t>на территории с численностью состоящих на учете в органе опеки и попечительства совершеннолетних недееспособных и не полностью дееспособных граждан свыше 200 до 400 человек включительно - две единицы;</w:t>
      </w:r>
    </w:p>
    <w:p w:rsidR="009163D7" w:rsidRPr="00E77EB8" w:rsidRDefault="009163D7" w:rsidP="009163D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E77EB8">
        <w:rPr>
          <w:rFonts w:ascii="PT Astra Serif" w:hAnsi="PT Astra Serif" w:cs="Times New Roman"/>
          <w:sz w:val="28"/>
          <w:szCs w:val="28"/>
        </w:rPr>
        <w:lastRenderedPageBreak/>
        <w:t>на территории с численностью состоящих на учете в органе опеки и попечительства совершеннолетних недееспособных и не полностью дееспособных граждан свыше 400 до 600 человек включительно - три единицы;</w:t>
      </w:r>
    </w:p>
    <w:p w:rsidR="009163D7" w:rsidRPr="00E77EB8" w:rsidRDefault="009163D7" w:rsidP="009163D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E77EB8">
        <w:rPr>
          <w:rFonts w:ascii="PT Astra Serif" w:hAnsi="PT Astra Serif" w:cs="Times New Roman"/>
          <w:sz w:val="28"/>
          <w:szCs w:val="28"/>
        </w:rPr>
        <w:t>на территории с численностью состоящих на учете в органе опеки и попечительства совершеннолетних недееспособных и не полностью дееспособных граждан свыше 600 до 800 человек включительно - четыре единицы;</w:t>
      </w:r>
    </w:p>
    <w:p w:rsidR="009163D7" w:rsidRPr="00E77EB8" w:rsidRDefault="009163D7" w:rsidP="009163D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E77EB8">
        <w:rPr>
          <w:rFonts w:ascii="PT Astra Serif" w:hAnsi="PT Astra Serif" w:cs="Times New Roman"/>
          <w:sz w:val="28"/>
          <w:szCs w:val="28"/>
        </w:rPr>
        <w:t xml:space="preserve">на территории с численностью состоящих на учете в органе опеки и попечительства </w:t>
      </w:r>
      <w:proofErr w:type="gramStart"/>
      <w:r w:rsidRPr="00E77EB8">
        <w:rPr>
          <w:rFonts w:ascii="PT Astra Serif" w:hAnsi="PT Astra Serif" w:cs="Times New Roman"/>
          <w:sz w:val="28"/>
          <w:szCs w:val="28"/>
        </w:rPr>
        <w:t>совершеннолетних</w:t>
      </w:r>
      <w:proofErr w:type="gramEnd"/>
      <w:r w:rsidRPr="00E77EB8">
        <w:rPr>
          <w:rFonts w:ascii="PT Astra Serif" w:hAnsi="PT Astra Serif" w:cs="Times New Roman"/>
          <w:sz w:val="28"/>
          <w:szCs w:val="28"/>
        </w:rPr>
        <w:t xml:space="preserve"> недееспособных и не полностью дееспособных граждан свыше 800 до 1000 человек включительно - пять единиц;</w:t>
      </w:r>
    </w:p>
    <w:p w:rsidR="009163D7" w:rsidRPr="00E77EB8" w:rsidRDefault="009163D7" w:rsidP="009163D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E77EB8">
        <w:rPr>
          <w:rFonts w:ascii="PT Astra Serif" w:hAnsi="PT Astra Serif" w:cs="Times New Roman"/>
          <w:sz w:val="28"/>
          <w:szCs w:val="28"/>
        </w:rPr>
        <w:t>на территории с численностью состоящих на учете в органе опеки и попечительства совершеннолетних недееспособных и не полностью дееспособных граждан свыше 1000 до 1200 человек включительно - шесть единиц;</w:t>
      </w:r>
    </w:p>
    <w:p w:rsidR="009163D7" w:rsidRPr="00E77EB8" w:rsidRDefault="009163D7" w:rsidP="009163D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E77EB8">
        <w:rPr>
          <w:rFonts w:ascii="PT Astra Serif" w:hAnsi="PT Astra Serif" w:cs="Times New Roman"/>
          <w:sz w:val="28"/>
          <w:szCs w:val="28"/>
        </w:rPr>
        <w:t>на территории с численностью состоящих на учете в органе опеки и попечительства совершеннолетних недееспособных и не полностью дееспособных граждан свыше 1200 до 1400 человек включительно - семь единиц;</w:t>
      </w:r>
    </w:p>
    <w:p w:rsidR="009163D7" w:rsidRPr="00E77EB8" w:rsidRDefault="009163D7" w:rsidP="009163D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E77EB8">
        <w:rPr>
          <w:rFonts w:ascii="PT Astra Serif" w:hAnsi="PT Astra Serif" w:cs="Times New Roman"/>
          <w:sz w:val="28"/>
          <w:szCs w:val="28"/>
        </w:rPr>
        <w:t>на территории с численностью состоящих на учете в органе опеки и попечительства совершеннолетних недееспособных и не полностью дееспособных граждан свыше 1400 до 1600 человек включительно - восемь единиц;</w:t>
      </w:r>
    </w:p>
    <w:p w:rsidR="009163D7" w:rsidRPr="00E77EB8" w:rsidRDefault="009163D7" w:rsidP="009163D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E77EB8">
        <w:rPr>
          <w:rFonts w:ascii="PT Astra Serif" w:hAnsi="PT Astra Serif" w:cs="Times New Roman"/>
          <w:sz w:val="28"/>
          <w:szCs w:val="28"/>
        </w:rPr>
        <w:t>на территории с численностью состоящих на учете в органе опеки и попечительства совершеннолетних недееспособных и не полностью дееспособных граждан свыше 1600 до 1800 человек включительно - девять единиц;</w:t>
      </w:r>
    </w:p>
    <w:p w:rsidR="009163D7" w:rsidRPr="00E77EB8" w:rsidRDefault="009163D7" w:rsidP="009163D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E77EB8">
        <w:rPr>
          <w:rFonts w:ascii="PT Astra Serif" w:hAnsi="PT Astra Serif" w:cs="Times New Roman"/>
          <w:sz w:val="28"/>
          <w:szCs w:val="28"/>
        </w:rPr>
        <w:t>на территории с численностью состоящих на учете в органе опеки и попечительства совершеннолетних недееспособных и не полностью дееспособных граждан свыше 1800 человек - десять единиц.</w:t>
      </w:r>
    </w:p>
    <w:p w:rsidR="009163D7" w:rsidRDefault="009163D7" w:rsidP="009163D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E77EB8">
        <w:rPr>
          <w:rFonts w:ascii="PT Astra Serif" w:hAnsi="PT Astra Serif" w:cs="Times New Roman"/>
          <w:sz w:val="28"/>
          <w:szCs w:val="28"/>
        </w:rPr>
        <w:t xml:space="preserve">Норматив среднемесячного </w:t>
      </w:r>
      <w:proofErr w:type="gramStart"/>
      <w:r w:rsidRPr="00E77EB8">
        <w:rPr>
          <w:rFonts w:ascii="PT Astra Serif" w:hAnsi="PT Astra Serif" w:cs="Times New Roman"/>
          <w:sz w:val="28"/>
          <w:szCs w:val="28"/>
        </w:rPr>
        <w:t>размера оплаты труда</w:t>
      </w:r>
      <w:proofErr w:type="gramEnd"/>
      <w:r w:rsidRPr="00E77EB8">
        <w:rPr>
          <w:rFonts w:ascii="PT Astra Serif" w:hAnsi="PT Astra Serif" w:cs="Times New Roman"/>
          <w:sz w:val="28"/>
          <w:szCs w:val="28"/>
        </w:rPr>
        <w:t xml:space="preserve"> штатного работника с учетом отчислений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 (</w:t>
      </w:r>
      <w:proofErr w:type="spellStart"/>
      <w:r w:rsidRPr="00E77EB8">
        <w:rPr>
          <w:rFonts w:ascii="PT Astra Serif" w:hAnsi="PT Astra Serif" w:cs="Times New Roman"/>
          <w:sz w:val="28"/>
          <w:szCs w:val="28"/>
        </w:rPr>
        <w:t>ФОТ</w:t>
      </w:r>
      <w:r w:rsidRPr="00E77EB8">
        <w:rPr>
          <w:rFonts w:ascii="PT Astra Serif" w:hAnsi="PT Astra Serif" w:cs="Times New Roman"/>
          <w:sz w:val="28"/>
          <w:szCs w:val="28"/>
          <w:vertAlign w:val="subscript"/>
        </w:rPr>
        <w:t>среднемес</w:t>
      </w:r>
      <w:proofErr w:type="spellEnd"/>
      <w:r w:rsidRPr="00E77EB8">
        <w:rPr>
          <w:rFonts w:ascii="PT Astra Serif" w:hAnsi="PT Astra Serif" w:cs="Times New Roman"/>
          <w:sz w:val="28"/>
          <w:szCs w:val="28"/>
          <w:vertAlign w:val="subscript"/>
        </w:rPr>
        <w:t>.</w:t>
      </w:r>
      <w:r w:rsidRPr="00E77EB8">
        <w:rPr>
          <w:rFonts w:ascii="PT Astra Serif" w:hAnsi="PT Astra Serif" w:cs="Times New Roman"/>
          <w:sz w:val="28"/>
          <w:szCs w:val="28"/>
        </w:rPr>
        <w:t>) рассчитывается по следующей формуле:</w:t>
      </w:r>
    </w:p>
    <w:p w:rsidR="009163D7" w:rsidRPr="00E77EB8" w:rsidRDefault="009163D7" w:rsidP="009163D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163D7" w:rsidRDefault="009163D7" w:rsidP="009163D7">
      <w:pPr>
        <w:pStyle w:val="ConsPlusNormal"/>
        <w:ind w:firstLine="709"/>
        <w:jc w:val="center"/>
        <w:rPr>
          <w:rFonts w:ascii="PT Astra Serif" w:hAnsi="PT Astra Serif" w:cs="Times New Roman"/>
          <w:sz w:val="28"/>
          <w:szCs w:val="28"/>
        </w:rPr>
      </w:pPr>
      <w:proofErr w:type="spellStart"/>
      <w:r w:rsidRPr="00E77EB8">
        <w:rPr>
          <w:rFonts w:ascii="PT Astra Serif" w:hAnsi="PT Astra Serif" w:cs="Times New Roman"/>
          <w:sz w:val="28"/>
          <w:szCs w:val="28"/>
        </w:rPr>
        <w:t>ФОТ</w:t>
      </w:r>
      <w:r w:rsidRPr="00E77EB8">
        <w:rPr>
          <w:rFonts w:ascii="PT Astra Serif" w:hAnsi="PT Astra Serif" w:cs="Times New Roman"/>
          <w:sz w:val="28"/>
          <w:szCs w:val="28"/>
          <w:vertAlign w:val="subscript"/>
        </w:rPr>
        <w:t>среднемес</w:t>
      </w:r>
      <w:proofErr w:type="spellEnd"/>
      <w:r w:rsidRPr="00E77EB8">
        <w:rPr>
          <w:rFonts w:ascii="PT Astra Serif" w:hAnsi="PT Astra Serif" w:cs="Times New Roman"/>
          <w:sz w:val="28"/>
          <w:szCs w:val="28"/>
          <w:vertAlign w:val="subscript"/>
        </w:rPr>
        <w:t>.</w:t>
      </w:r>
      <w:r w:rsidRPr="00E77EB8">
        <w:rPr>
          <w:rFonts w:ascii="PT Astra Serif" w:hAnsi="PT Astra Serif" w:cs="Times New Roman"/>
          <w:sz w:val="28"/>
          <w:szCs w:val="28"/>
        </w:rPr>
        <w:t xml:space="preserve"> = МРОТ x</w:t>
      </w:r>
      <w:proofErr w:type="gramStart"/>
      <w:r w:rsidRPr="00E77EB8">
        <w:rPr>
          <w:rFonts w:ascii="PT Astra Serif" w:hAnsi="PT Astra Serif" w:cs="Times New Roman"/>
          <w:sz w:val="28"/>
          <w:szCs w:val="28"/>
        </w:rPr>
        <w:t xml:space="preserve"> К</w:t>
      </w:r>
      <w:proofErr w:type="gramEnd"/>
      <w:r w:rsidRPr="00E77EB8">
        <w:rPr>
          <w:rFonts w:ascii="PT Astra Serif" w:hAnsi="PT Astra Serif" w:cs="Times New Roman"/>
          <w:sz w:val="28"/>
          <w:szCs w:val="28"/>
        </w:rPr>
        <w:t xml:space="preserve"> x 1,302, где</w:t>
      </w:r>
      <w:r>
        <w:rPr>
          <w:rFonts w:ascii="PT Astra Serif" w:hAnsi="PT Astra Serif" w:cs="Times New Roman"/>
          <w:sz w:val="28"/>
          <w:szCs w:val="28"/>
        </w:rPr>
        <w:t>:</w:t>
      </w:r>
    </w:p>
    <w:p w:rsidR="009163D7" w:rsidRPr="00E77EB8" w:rsidRDefault="009163D7" w:rsidP="009163D7">
      <w:pPr>
        <w:pStyle w:val="ConsPlusNormal"/>
        <w:ind w:firstLine="709"/>
        <w:jc w:val="center"/>
        <w:rPr>
          <w:rFonts w:ascii="PT Astra Serif" w:hAnsi="PT Astra Serif" w:cs="Times New Roman"/>
          <w:sz w:val="28"/>
          <w:szCs w:val="28"/>
        </w:rPr>
      </w:pPr>
    </w:p>
    <w:p w:rsidR="009163D7" w:rsidRPr="00E77EB8" w:rsidRDefault="009163D7" w:rsidP="009163D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E77EB8">
        <w:rPr>
          <w:rFonts w:ascii="PT Astra Serif" w:hAnsi="PT Astra Serif" w:cs="Times New Roman"/>
          <w:sz w:val="28"/>
          <w:szCs w:val="28"/>
        </w:rPr>
        <w:t>МРОТ</w:t>
      </w:r>
      <w:r>
        <w:rPr>
          <w:rFonts w:ascii="PT Astra Serif" w:hAnsi="PT Astra Serif" w:cs="Times New Roman"/>
          <w:sz w:val="28"/>
          <w:szCs w:val="28"/>
        </w:rPr>
        <w:t> – </w:t>
      </w:r>
      <w:r w:rsidRPr="00E77EB8">
        <w:rPr>
          <w:rFonts w:ascii="PT Astra Serif" w:hAnsi="PT Astra Serif" w:cs="Times New Roman"/>
          <w:sz w:val="28"/>
          <w:szCs w:val="28"/>
        </w:rPr>
        <w:t xml:space="preserve">минимальный </w:t>
      </w:r>
      <w:proofErr w:type="gramStart"/>
      <w:r w:rsidRPr="00E77EB8">
        <w:rPr>
          <w:rFonts w:ascii="PT Astra Serif" w:hAnsi="PT Astra Serif" w:cs="Times New Roman"/>
          <w:sz w:val="28"/>
          <w:szCs w:val="28"/>
        </w:rPr>
        <w:t>размер оплаты труда</w:t>
      </w:r>
      <w:proofErr w:type="gramEnd"/>
      <w:r w:rsidRPr="00E77EB8">
        <w:rPr>
          <w:rFonts w:ascii="PT Astra Serif" w:hAnsi="PT Astra Serif" w:cs="Times New Roman"/>
          <w:sz w:val="28"/>
          <w:szCs w:val="28"/>
        </w:rPr>
        <w:t>, установленный федеральным законом на соответствующий финансовый год;</w:t>
      </w:r>
    </w:p>
    <w:p w:rsidR="009163D7" w:rsidRPr="00E77EB8" w:rsidRDefault="009163D7" w:rsidP="009163D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E77EB8">
        <w:rPr>
          <w:rFonts w:ascii="PT Astra Serif" w:hAnsi="PT Astra Serif" w:cs="Times New Roman"/>
          <w:sz w:val="28"/>
          <w:szCs w:val="28"/>
        </w:rPr>
        <w:t>К</w:t>
      </w:r>
      <w:proofErr w:type="gramEnd"/>
      <w:r>
        <w:rPr>
          <w:rFonts w:ascii="PT Astra Serif" w:hAnsi="PT Astra Serif" w:cs="Times New Roman"/>
          <w:sz w:val="28"/>
          <w:szCs w:val="28"/>
        </w:rPr>
        <w:t> – </w:t>
      </w:r>
      <w:proofErr w:type="gramStart"/>
      <w:r w:rsidRPr="00E77EB8">
        <w:rPr>
          <w:rFonts w:ascii="PT Astra Serif" w:hAnsi="PT Astra Serif" w:cs="Times New Roman"/>
          <w:sz w:val="28"/>
          <w:szCs w:val="28"/>
        </w:rPr>
        <w:t>корректирующий</w:t>
      </w:r>
      <w:proofErr w:type="gramEnd"/>
      <w:r w:rsidRPr="00E77EB8">
        <w:rPr>
          <w:rFonts w:ascii="PT Astra Serif" w:hAnsi="PT Astra Serif" w:cs="Times New Roman"/>
          <w:sz w:val="28"/>
          <w:szCs w:val="28"/>
        </w:rPr>
        <w:t xml:space="preserve"> коэффициент оплаты труда одного штатного работника в зависимости от численности населения на территории </w:t>
      </w:r>
      <w:r w:rsidRPr="00E77EB8">
        <w:rPr>
          <w:rFonts w:ascii="PT Astra Serif" w:hAnsi="PT Astra Serif" w:cs="Times New Roman"/>
          <w:sz w:val="28"/>
          <w:szCs w:val="28"/>
        </w:rPr>
        <w:lastRenderedPageBreak/>
        <w:t>муниципального образования области на 1 января года, предшествующего текущему году:</w:t>
      </w:r>
    </w:p>
    <w:p w:rsidR="009163D7" w:rsidRPr="00E77EB8" w:rsidRDefault="009163D7" w:rsidP="009163D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E77EB8">
        <w:rPr>
          <w:rFonts w:ascii="PT Astra Serif" w:hAnsi="PT Astra Serif" w:cs="Times New Roman"/>
          <w:sz w:val="28"/>
          <w:szCs w:val="28"/>
        </w:rPr>
        <w:t>до 50 тысяч человек включительно - 1,35;</w:t>
      </w:r>
    </w:p>
    <w:p w:rsidR="009163D7" w:rsidRPr="00E77EB8" w:rsidRDefault="009163D7" w:rsidP="009163D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E77EB8">
        <w:rPr>
          <w:rFonts w:ascii="PT Astra Serif" w:hAnsi="PT Astra Serif" w:cs="Times New Roman"/>
          <w:sz w:val="28"/>
          <w:szCs w:val="28"/>
        </w:rPr>
        <w:t>свыше 50 до 80 тысяч человек включительно - 1,43;</w:t>
      </w:r>
    </w:p>
    <w:p w:rsidR="009163D7" w:rsidRPr="00E77EB8" w:rsidRDefault="009163D7" w:rsidP="009163D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E77EB8">
        <w:rPr>
          <w:rFonts w:ascii="PT Astra Serif" w:hAnsi="PT Astra Serif" w:cs="Times New Roman"/>
          <w:sz w:val="28"/>
          <w:szCs w:val="28"/>
        </w:rPr>
        <w:t>свыше 80 до 150 тысяч человек включительно - 1,52;</w:t>
      </w:r>
    </w:p>
    <w:p w:rsidR="009163D7" w:rsidRPr="00E77EB8" w:rsidRDefault="009163D7" w:rsidP="009163D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E77EB8">
        <w:rPr>
          <w:rFonts w:ascii="PT Astra Serif" w:hAnsi="PT Astra Serif" w:cs="Times New Roman"/>
          <w:sz w:val="28"/>
          <w:szCs w:val="28"/>
        </w:rPr>
        <w:t>свыше 150 тысяч человек - 1,61;</w:t>
      </w:r>
    </w:p>
    <w:p w:rsidR="009163D7" w:rsidRPr="00E77EB8" w:rsidRDefault="009163D7" w:rsidP="009163D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E77EB8">
        <w:rPr>
          <w:rFonts w:ascii="PT Astra Serif" w:hAnsi="PT Astra Serif" w:cs="Times New Roman"/>
          <w:sz w:val="28"/>
          <w:szCs w:val="28"/>
        </w:rPr>
        <w:t xml:space="preserve">1,302 - коэффициент расчета </w:t>
      </w:r>
      <w:proofErr w:type="gramStart"/>
      <w:r w:rsidRPr="00E77EB8">
        <w:rPr>
          <w:rFonts w:ascii="PT Astra Serif" w:hAnsi="PT Astra Serif" w:cs="Times New Roman"/>
          <w:sz w:val="28"/>
          <w:szCs w:val="28"/>
        </w:rPr>
        <w:t>размера оплаты труда</w:t>
      </w:r>
      <w:proofErr w:type="gramEnd"/>
      <w:r w:rsidRPr="00E77EB8">
        <w:rPr>
          <w:rFonts w:ascii="PT Astra Serif" w:hAnsi="PT Astra Serif" w:cs="Times New Roman"/>
          <w:sz w:val="28"/>
          <w:szCs w:val="28"/>
        </w:rPr>
        <w:t xml:space="preserve"> с учетом начислений на выплаты по оплате труда (уплата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социальное страхование от несчастных случаев на производстве и профессиональных заболеваний, обязательное медицинское страхование).</w:t>
      </w:r>
    </w:p>
    <w:p w:rsidR="009163D7" w:rsidRPr="00E77EB8" w:rsidRDefault="009163D7" w:rsidP="009163D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4. </w:t>
      </w:r>
      <w:proofErr w:type="gramStart"/>
      <w:r w:rsidRPr="00E77EB8">
        <w:rPr>
          <w:rFonts w:ascii="PT Astra Serif" w:hAnsi="PT Astra Serif" w:cs="Times New Roman"/>
          <w:sz w:val="28"/>
          <w:szCs w:val="28"/>
        </w:rPr>
        <w:t>Расходы на обеспечение деятельности штатных работников включают в себя расходы на обеспечение рабочего места (приобретение мебели, канцелярских товаров, оргтехники, программного обеспечения), оплату услуг связи, расходных материалов и материальных запасов, справочной официальной литературы и печатной продукции, получения дополнительного профессионального образования, участия в семинарах, командировочные расходы и другие расходы, непосредственно связанные с осуществлением переданных полномочий, и предусматриваются на один финансовый год в</w:t>
      </w:r>
      <w:proofErr w:type="gramEnd"/>
      <w:r w:rsidRPr="00E77EB8">
        <w:rPr>
          <w:rFonts w:ascii="PT Astra Serif" w:hAnsi="PT Astra Serif" w:cs="Times New Roman"/>
          <w:sz w:val="28"/>
          <w:szCs w:val="28"/>
        </w:rPr>
        <w:t xml:space="preserve"> </w:t>
      </w:r>
      <w:proofErr w:type="gramStart"/>
      <w:r w:rsidRPr="00E77EB8">
        <w:rPr>
          <w:rFonts w:ascii="PT Astra Serif" w:hAnsi="PT Astra Serif" w:cs="Times New Roman"/>
          <w:sz w:val="28"/>
          <w:szCs w:val="28"/>
        </w:rPr>
        <w:t>размере</w:t>
      </w:r>
      <w:proofErr w:type="gramEnd"/>
      <w:r w:rsidRPr="00E77EB8">
        <w:rPr>
          <w:rFonts w:ascii="PT Astra Serif" w:hAnsi="PT Astra Serif" w:cs="Times New Roman"/>
          <w:sz w:val="28"/>
          <w:szCs w:val="28"/>
        </w:rPr>
        <w:t xml:space="preserve"> 15 процентов от годовых затрат на оплату труда с учетом начислений на оплату труда штатных единиц.</w:t>
      </w:r>
    </w:p>
    <w:p w:rsidR="009163D7" w:rsidRPr="00E77EB8" w:rsidRDefault="009163D7" w:rsidP="009163D7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9163D7" w:rsidRPr="00E77EB8" w:rsidRDefault="009163D7" w:rsidP="009163D7">
      <w:pPr>
        <w:rPr>
          <w:rFonts w:ascii="PT Astra Serif" w:hAnsi="PT Astra Serif"/>
        </w:rPr>
      </w:pPr>
    </w:p>
    <w:p w:rsidR="00001C6F" w:rsidRPr="009163D7" w:rsidRDefault="00001C6F" w:rsidP="009163D7">
      <w:bookmarkStart w:id="0" w:name="_GoBack"/>
      <w:bookmarkEnd w:id="0"/>
    </w:p>
    <w:sectPr w:rsidR="00001C6F" w:rsidRPr="009163D7" w:rsidSect="00944F5F">
      <w:headerReference w:type="even" r:id="rId8"/>
      <w:headerReference w:type="default" r:id="rId9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789" w:rsidRDefault="00053328">
      <w:r>
        <w:separator/>
      </w:r>
    </w:p>
  </w:endnote>
  <w:endnote w:type="continuationSeparator" w:id="0">
    <w:p w:rsidR="001C2789" w:rsidRDefault="0005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789" w:rsidRDefault="00053328">
      <w:r>
        <w:separator/>
      </w:r>
    </w:p>
  </w:footnote>
  <w:footnote w:type="continuationSeparator" w:id="0">
    <w:p w:rsidR="001C2789" w:rsidRDefault="00053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Default="0002753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DE5572" w:rsidRDefault="009163D7">
    <w:pPr>
      <w:pStyle w:val="a3"/>
    </w:pPr>
  </w:p>
  <w:p w:rsidR="00DE5572" w:rsidRDefault="009163D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Pr="00820980" w:rsidRDefault="00027533">
    <w:pPr>
      <w:pStyle w:val="a3"/>
      <w:framePr w:wrap="around" w:vAnchor="text" w:hAnchor="margin" w:xAlign="center" w:y="1"/>
      <w:rPr>
        <w:rStyle w:val="a5"/>
        <w:sz w:val="24"/>
        <w:szCs w:val="24"/>
      </w:rPr>
    </w:pPr>
    <w:r w:rsidRPr="00820980">
      <w:rPr>
        <w:rStyle w:val="a5"/>
        <w:sz w:val="24"/>
        <w:szCs w:val="24"/>
      </w:rPr>
      <w:fldChar w:fldCharType="begin"/>
    </w:r>
    <w:r w:rsidRPr="00820980">
      <w:rPr>
        <w:rStyle w:val="a5"/>
        <w:sz w:val="24"/>
        <w:szCs w:val="24"/>
      </w:rPr>
      <w:instrText xml:space="preserve">PAGE  </w:instrText>
    </w:r>
    <w:r w:rsidRPr="00820980">
      <w:rPr>
        <w:rStyle w:val="a5"/>
        <w:sz w:val="24"/>
        <w:szCs w:val="24"/>
      </w:rPr>
      <w:fldChar w:fldCharType="separate"/>
    </w:r>
    <w:r w:rsidR="009163D7">
      <w:rPr>
        <w:rStyle w:val="a5"/>
        <w:noProof/>
        <w:sz w:val="24"/>
        <w:szCs w:val="24"/>
      </w:rPr>
      <w:t>2</w:t>
    </w:r>
    <w:r w:rsidRPr="00820980">
      <w:rPr>
        <w:rStyle w:val="a5"/>
        <w:sz w:val="24"/>
        <w:szCs w:val="24"/>
      </w:rPr>
      <w:fldChar w:fldCharType="end"/>
    </w:r>
  </w:p>
  <w:p w:rsidR="00DE5572" w:rsidRDefault="009163D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7E7"/>
    <w:rsid w:val="00001C6F"/>
    <w:rsid w:val="00027533"/>
    <w:rsid w:val="00053328"/>
    <w:rsid w:val="001C2789"/>
    <w:rsid w:val="005377E7"/>
    <w:rsid w:val="00867389"/>
    <w:rsid w:val="009163D7"/>
    <w:rsid w:val="00E1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7E7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275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7533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027533"/>
  </w:style>
  <w:style w:type="paragraph" w:customStyle="1" w:styleId="ConsPlusNormal">
    <w:name w:val="ConsPlusNormal"/>
    <w:rsid w:val="0002753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7E7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275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7533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027533"/>
  </w:style>
  <w:style w:type="paragraph" w:customStyle="1" w:styleId="ConsPlusNormal">
    <w:name w:val="ConsPlusNormal"/>
    <w:rsid w:val="0002753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639CE9DECA78BF30D65FC3B2FCCA81016D2552331AA0737D17F60DE8C3FC831419B11BD270689BD1C2292C6393398D7DCA3D66965D07866A366E35AJ4q2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981</Words>
  <Characters>5593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3</cp:revision>
  <dcterms:created xsi:type="dcterms:W3CDTF">2021-10-11T11:30:00Z</dcterms:created>
  <dcterms:modified xsi:type="dcterms:W3CDTF">2022-10-11T09:51:00Z</dcterms:modified>
</cp:coreProperties>
</file>